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644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644"/>
        <w:tblGridChange w:id="0">
          <w:tblGrid>
            <w:gridCol w:w="8644"/>
          </w:tblGrid>
        </w:tblGridChange>
      </w:tblGrid>
      <w:tr>
        <w:trPr>
          <w:trHeight w:val="700" w:hRule="atLeast"/>
        </w:trPr>
        <w:tc>
          <w:tcPr/>
          <w:p w:rsidR="00000000" w:rsidDel="00000000" w:rsidP="00000000" w:rsidRDefault="00000000" w:rsidRPr="00000000" w14:paraId="00000002">
            <w:pPr>
              <w:jc w:val="center"/>
              <w:rPr>
                <w:b w:val="1"/>
                <w:color w:val="ff0000"/>
                <w:sz w:val="40"/>
                <w:szCs w:val="40"/>
              </w:rPr>
            </w:pPr>
            <w:r w:rsidDel="00000000" w:rsidR="00000000" w:rsidRPr="00000000">
              <w:rPr>
                <w:b w:val="1"/>
                <w:color w:val="ff0000"/>
                <w:sz w:val="40"/>
                <w:szCs w:val="40"/>
                <w:rtl w:val="0"/>
              </w:rPr>
              <w:t xml:space="preserve">INTEGRATION PROCESS WEBSERVICES</w:t>
            </w:r>
          </w:p>
          <w:p w:rsidR="00000000" w:rsidDel="00000000" w:rsidP="00000000" w:rsidRDefault="00000000" w:rsidRPr="00000000" w14:paraId="00000003">
            <w:pPr>
              <w:jc w:val="center"/>
              <w:rPr>
                <w:b w:val="1"/>
                <w:color w:val="ff0000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jc w:val="center"/>
              <w:rPr>
                <w:color w:val="ff0000"/>
              </w:rPr>
            </w:pPr>
            <w:r w:rsidDel="00000000" w:rsidR="00000000" w:rsidRPr="00000000">
              <w:rPr>
                <w:color w:val="ff0000"/>
                <w:sz w:val="28"/>
                <w:szCs w:val="28"/>
              </w:rPr>
              <w:drawing>
                <wp:inline distB="0" distT="0" distL="0" distR="0">
                  <wp:extent cx="4876800" cy="695325"/>
                  <wp:effectExtent b="0" l="0" r="0" t="0"/>
                  <wp:docPr id="10" name="image13.png"/>
                  <a:graphic>
                    <a:graphicData uri="http://schemas.openxmlformats.org/drawingml/2006/picture">
                      <pic:pic>
                        <pic:nvPicPr>
                          <pic:cNvPr id="0" name="image13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800" cy="6953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color w:val="ff0000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color w:val="ff0000"/>
                <w:sz w:val="34"/>
                <w:szCs w:val="34"/>
                <w:rtl w:val="0"/>
              </w:rPr>
              <w:t xml:space="preserve">                     </w:t>
            </w:r>
            <w:r w:rsidDel="00000000" w:rsidR="00000000" w:rsidRPr="00000000">
              <w:rPr>
                <w:color w:val="ff0000"/>
              </w:rPr>
              <w:drawing>
                <wp:inline distB="0" distT="0" distL="0" distR="0">
                  <wp:extent cx="1382400" cy="198000"/>
                  <wp:effectExtent b="0" l="0" r="0" t="0"/>
                  <wp:docPr id="12" name="image14.jpg"/>
                  <a:graphic>
                    <a:graphicData uri="http://schemas.openxmlformats.org/drawingml/2006/picture">
                      <pic:pic>
                        <pic:nvPicPr>
                          <pic:cNvPr id="0" name="image14.jp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2400" cy="1980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  <w:t xml:space="preserve">31-07-2013</w:t>
            </w:r>
          </w:p>
        </w:tc>
      </w:tr>
    </w:tbl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SHIPPING FLOW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Step 1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76201</wp:posOffset>
                </wp:positionH>
                <wp:positionV relativeFrom="paragraph">
                  <wp:posOffset>127000</wp:posOffset>
                </wp:positionV>
                <wp:extent cx="1955800" cy="56515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374450" y="3503775"/>
                          <a:ext cx="1943100" cy="552450"/>
                        </a:xfrm>
                        <a:custGeom>
                          <a:rect b="b" l="l" r="r" t="t"/>
                          <a:pathLst>
                            <a:path extrusionOk="0" h="552450" w="1943100">
                              <a:moveTo>
                                <a:pt x="0" y="0"/>
                              </a:moveTo>
                              <a:lnTo>
                                <a:pt x="0" y="552450"/>
                              </a:lnTo>
                              <a:lnTo>
                                <a:pt x="1943100" y="552450"/>
                              </a:lnTo>
                              <a:lnTo>
                                <a:pt x="19431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u w:val="single"/>
                                <w:vertAlign w:val="baseline"/>
                              </w:rPr>
                              <w:t xml:space="preserve">SEUR labels printing and shipment integration service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u w:val="single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76201</wp:posOffset>
                </wp:positionH>
                <wp:positionV relativeFrom="paragraph">
                  <wp:posOffset>127000</wp:posOffset>
                </wp:positionV>
                <wp:extent cx="1955800" cy="56515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5800" cy="5651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2616200</wp:posOffset>
                </wp:positionH>
                <wp:positionV relativeFrom="paragraph">
                  <wp:posOffset>241300</wp:posOffset>
                </wp:positionV>
                <wp:extent cx="688975" cy="1416685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5007863" y="3078008"/>
                          <a:ext cx="676275" cy="1403985"/>
                        </a:xfrm>
                        <a:custGeom>
                          <a:rect b="b" l="l" r="r" t="t"/>
                          <a:pathLst>
                            <a:path extrusionOk="0" h="1403985" w="676275">
                              <a:moveTo>
                                <a:pt x="0" y="0"/>
                              </a:moveTo>
                              <a:lnTo>
                                <a:pt x="0" y="1403985"/>
                              </a:lnTo>
                              <a:lnTo>
                                <a:pt x="676275" y="1403985"/>
                              </a:lnTo>
                              <a:lnTo>
                                <a:pt x="6762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If  ok</w:t>
                            </w: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2616200</wp:posOffset>
                </wp:positionH>
                <wp:positionV relativeFrom="paragraph">
                  <wp:posOffset>241300</wp:posOffset>
                </wp:positionV>
                <wp:extent cx="688975" cy="1416685"/>
                <wp:effectExtent b="0" l="0" r="0" t="0"/>
                <wp:wrapNone/>
                <wp:docPr id="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8975" cy="14166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2044700</wp:posOffset>
                </wp:positionH>
                <wp:positionV relativeFrom="paragraph">
                  <wp:posOffset>101600</wp:posOffset>
                </wp:positionV>
                <wp:extent cx="2660650" cy="898525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4022025" y="3337088"/>
                          <a:ext cx="2647950" cy="885825"/>
                        </a:xfrm>
                        <a:custGeom>
                          <a:rect b="b" l="l" r="r" t="t"/>
                          <a:pathLst>
                            <a:path extrusionOk="0" h="885825" w="2647950">
                              <a:moveTo>
                                <a:pt x="0" y="0"/>
                              </a:moveTo>
                              <a:lnTo>
                                <a:pt x="1323975" y="0"/>
                              </a:lnTo>
                              <a:lnTo>
                                <a:pt x="1323975" y="885825"/>
                              </a:lnTo>
                              <a:lnTo>
                                <a:pt x="2647950" y="88582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4579B8"/>
                          </a:solidFill>
                          <a:prstDash val="solid"/>
                          <a:miter lim="8000"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2044700</wp:posOffset>
                </wp:positionH>
                <wp:positionV relativeFrom="paragraph">
                  <wp:posOffset>101600</wp:posOffset>
                </wp:positionV>
                <wp:extent cx="2660650" cy="898525"/>
                <wp:effectExtent b="0" l="0" r="0" t="0"/>
                <wp:wrapNone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60650" cy="8985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4686300</wp:posOffset>
                </wp:positionH>
                <wp:positionV relativeFrom="paragraph">
                  <wp:posOffset>0</wp:posOffset>
                </wp:positionV>
                <wp:extent cx="1196975" cy="1101725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4760213" y="3241838"/>
                          <a:ext cx="1171575" cy="1076325"/>
                        </a:xfrm>
                        <a:custGeom>
                          <a:rect b="b" l="l" r="r" t="t"/>
                          <a:pathLst>
                            <a:path extrusionOk="0" h="1076325" w="1171575">
                              <a:moveTo>
                                <a:pt x="0" y="0"/>
                              </a:moveTo>
                              <a:lnTo>
                                <a:pt x="0" y="1076325"/>
                              </a:lnTo>
                              <a:lnTo>
                                <a:pt x="1171575" y="1076325"/>
                              </a:lnTo>
                              <a:lnTo>
                                <a:pt x="11715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F81BD"/>
                        </a:solidFill>
                        <a:ln cap="flat" cmpd="sng" w="25400">
                          <a:solidFill>
                            <a:srgbClr val="243F60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u w:val="single"/>
                                <w:vertAlign w:val="baseline"/>
                              </w:rPr>
                              <w:t xml:space="preserve">All parcels with label s and shipment data at SEUR system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u w:val="single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4686300</wp:posOffset>
                </wp:positionH>
                <wp:positionV relativeFrom="paragraph">
                  <wp:posOffset>0</wp:posOffset>
                </wp:positionV>
                <wp:extent cx="1196975" cy="1101725"/>
                <wp:effectExtent b="0" l="0" r="0" t="0"/>
                <wp:wrapNone/>
                <wp:docPr id="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96975" cy="11017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723900</wp:posOffset>
                </wp:positionH>
                <wp:positionV relativeFrom="paragraph">
                  <wp:posOffset>241300</wp:posOffset>
                </wp:positionV>
                <wp:extent cx="688975" cy="1416685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007863" y="3078008"/>
                          <a:ext cx="676275" cy="1403985"/>
                        </a:xfrm>
                        <a:custGeom>
                          <a:rect b="b" l="l" r="r" t="t"/>
                          <a:pathLst>
                            <a:path extrusionOk="0" h="1403985" w="676275">
                              <a:moveTo>
                                <a:pt x="0" y="0"/>
                              </a:moveTo>
                              <a:lnTo>
                                <a:pt x="0" y="1403985"/>
                              </a:lnTo>
                              <a:lnTo>
                                <a:pt x="676275" y="1403985"/>
                              </a:lnTo>
                              <a:lnTo>
                                <a:pt x="6762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If error</w:t>
                            </w: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723900</wp:posOffset>
                </wp:positionH>
                <wp:positionV relativeFrom="paragraph">
                  <wp:posOffset>241300</wp:posOffset>
                </wp:positionV>
                <wp:extent cx="688975" cy="1416685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8975" cy="14166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1041400</wp:posOffset>
                </wp:positionH>
                <wp:positionV relativeFrom="paragraph">
                  <wp:posOffset>-292099</wp:posOffset>
                </wp:positionV>
                <wp:extent cx="269875" cy="1212850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9" name="Shape 9"/>
                      <wps:spPr>
                        <a:xfrm flipH="1" rot="5400000">
                          <a:off x="4745925" y="3651413"/>
                          <a:ext cx="1200150" cy="257175"/>
                        </a:xfrm>
                        <a:custGeom>
                          <a:rect b="b" l="l" r="r" t="t"/>
                          <a:pathLst>
                            <a:path extrusionOk="0" h="257175" w="1200150">
                              <a:moveTo>
                                <a:pt x="0" y="0"/>
                              </a:moveTo>
                              <a:lnTo>
                                <a:pt x="600075" y="0"/>
                              </a:lnTo>
                              <a:lnTo>
                                <a:pt x="600075" y="257175"/>
                              </a:lnTo>
                              <a:lnTo>
                                <a:pt x="1200150" y="25717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4579B8"/>
                          </a:solidFill>
                          <a:prstDash val="solid"/>
                          <a:miter lim="8000"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1041400</wp:posOffset>
                </wp:positionH>
                <wp:positionV relativeFrom="paragraph">
                  <wp:posOffset>-292099</wp:posOffset>
                </wp:positionV>
                <wp:extent cx="269875" cy="1212850"/>
                <wp:effectExtent b="0" l="0" r="0" t="0"/>
                <wp:wrapNone/>
                <wp:docPr id="8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9875" cy="12128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1282700</wp:posOffset>
                </wp:positionH>
                <wp:positionV relativeFrom="paragraph">
                  <wp:posOffset>190500</wp:posOffset>
                </wp:positionV>
                <wp:extent cx="2403475" cy="708025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4150613" y="3432338"/>
                          <a:ext cx="2390775" cy="695325"/>
                        </a:xfrm>
                        <a:custGeom>
                          <a:rect b="b" l="l" r="r" t="t"/>
                          <a:pathLst>
                            <a:path extrusionOk="0" h="695325" w="2390775">
                              <a:moveTo>
                                <a:pt x="0" y="0"/>
                              </a:moveTo>
                              <a:lnTo>
                                <a:pt x="0" y="695325"/>
                              </a:lnTo>
                              <a:lnTo>
                                <a:pt x="2390775" y="695325"/>
                              </a:lnTo>
                              <a:lnTo>
                                <a:pt x="23907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u w:val="single"/>
                                <w:vertAlign w:val="baseline"/>
                              </w:rPr>
                              <w:t xml:space="preserve">Labels are printed with data in the call and must be reprinted at SEUR’s facilities.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u w:val="single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1282700</wp:posOffset>
                </wp:positionH>
                <wp:positionV relativeFrom="paragraph">
                  <wp:posOffset>190500</wp:posOffset>
                </wp:positionV>
                <wp:extent cx="2403475" cy="708025"/>
                <wp:effectExtent b="0" l="0" r="0" t="0"/>
                <wp:wrapNone/>
                <wp:docPr id="7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03475" cy="7080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3683000</wp:posOffset>
                </wp:positionH>
                <wp:positionV relativeFrom="paragraph">
                  <wp:posOffset>190500</wp:posOffset>
                </wp:positionV>
                <wp:extent cx="1022350" cy="398145"/>
                <wp:effectExtent b="0" l="0" r="0" t="0"/>
                <wp:wrapNone/>
                <wp:docPr id="9" name=""/>
                <a:graphic>
                  <a:graphicData uri="http://schemas.microsoft.com/office/word/2010/wordprocessingShape">
                    <wps:wsp>
                      <wps:cNvSpPr/>
                      <wps:cNvPr id="10" name="Shape 10"/>
                      <wps:spPr>
                        <a:xfrm flipH="1" rot="10800000">
                          <a:off x="4841175" y="3587278"/>
                          <a:ext cx="1009650" cy="385445"/>
                        </a:xfrm>
                        <a:custGeom>
                          <a:rect b="b" l="l" r="r" t="t"/>
                          <a:pathLst>
                            <a:path extrusionOk="0" h="385445" w="1009650">
                              <a:moveTo>
                                <a:pt x="0" y="0"/>
                              </a:moveTo>
                              <a:lnTo>
                                <a:pt x="504825" y="0"/>
                              </a:lnTo>
                              <a:lnTo>
                                <a:pt x="504825" y="385445"/>
                              </a:lnTo>
                              <a:lnTo>
                                <a:pt x="1009650" y="38544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4579B8"/>
                          </a:solidFill>
                          <a:prstDash val="solid"/>
                          <a:miter lim="8000"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3683000</wp:posOffset>
                </wp:positionH>
                <wp:positionV relativeFrom="paragraph">
                  <wp:posOffset>190500</wp:posOffset>
                </wp:positionV>
                <wp:extent cx="1022350" cy="398145"/>
                <wp:effectExtent b="0" l="0" r="0" t="0"/>
                <wp:wrapNone/>
                <wp:docPr id="9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2350" cy="3981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Step 2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-25399</wp:posOffset>
                </wp:positionH>
                <wp:positionV relativeFrom="paragraph">
                  <wp:posOffset>292100</wp:posOffset>
                </wp:positionV>
                <wp:extent cx="777875" cy="644525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4969763" y="3470438"/>
                          <a:ext cx="752475" cy="619125"/>
                        </a:xfrm>
                        <a:custGeom>
                          <a:rect b="b" l="l" r="r" t="t"/>
                          <a:pathLst>
                            <a:path extrusionOk="0" h="619125" w="752475">
                              <a:moveTo>
                                <a:pt x="0" y="0"/>
                              </a:moveTo>
                              <a:lnTo>
                                <a:pt x="0" y="619125"/>
                              </a:lnTo>
                              <a:lnTo>
                                <a:pt x="752475" y="619125"/>
                              </a:lnTo>
                              <a:lnTo>
                                <a:pt x="7524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F81BD"/>
                        </a:solidFill>
                        <a:ln cap="flat" cmpd="sng" w="25400">
                          <a:solidFill>
                            <a:srgbClr val="243F60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u w:val="single"/>
                                <w:vertAlign w:val="baseline"/>
                              </w:rPr>
                              <w:t xml:space="preserve">Manifest Printed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u w:val="single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-25399</wp:posOffset>
                </wp:positionH>
                <wp:positionV relativeFrom="paragraph">
                  <wp:posOffset>292100</wp:posOffset>
                </wp:positionV>
                <wp:extent cx="777875" cy="644525"/>
                <wp:effectExtent b="0" l="0" r="0" t="0"/>
                <wp:wrapNone/>
                <wp:docPr id="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7875" cy="6445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  <w:color w:val="ff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  <w:color w:val="ff0000"/>
          <w:u w:val="single"/>
        </w:rPr>
      </w:pPr>
      <w:r w:rsidDel="00000000" w:rsidR="00000000" w:rsidRPr="00000000">
        <w:rPr>
          <w:b w:val="1"/>
          <w:color w:val="ff0000"/>
          <w:u w:val="single"/>
          <w:rtl w:val="0"/>
        </w:rPr>
        <w:t xml:space="preserve">--------------------------------------------------------------------------------------------------------------------------</w:t>
      </w:r>
    </w:p>
    <w:p w:rsidR="00000000" w:rsidDel="00000000" w:rsidP="00000000" w:rsidRDefault="00000000" w:rsidRPr="00000000" w14:paraId="00000016">
      <w:pPr>
        <w:rPr>
          <w:b w:val="1"/>
          <w:color w:val="ff0000"/>
          <w:u w:val="single"/>
        </w:rPr>
      </w:pPr>
      <w:r w:rsidDel="00000000" w:rsidR="00000000" w:rsidRPr="00000000">
        <w:rPr>
          <w:b w:val="1"/>
          <w:color w:val="ff0000"/>
          <w:u w:val="single"/>
          <w:rtl w:val="0"/>
        </w:rPr>
        <w:t xml:space="preserve">           </w:t>
      </w:r>
      <w:r w:rsidDel="00000000" w:rsidR="00000000" w:rsidRPr="00000000">
        <w:rPr>
          <w:b w:val="1"/>
          <w:color w:val="ff0000"/>
          <w:u w:val="single"/>
        </w:rPr>
        <w:drawing>
          <wp:inline distB="0" distT="0" distL="0" distR="0">
            <wp:extent cx="4438650" cy="2391852"/>
            <wp:effectExtent b="0" l="0" r="0" t="0"/>
            <wp:docPr id="11" name="image16.png"/>
            <a:graphic>
              <a:graphicData uri="http://schemas.openxmlformats.org/drawingml/2006/picture">
                <pic:pic>
                  <pic:nvPicPr>
                    <pic:cNvPr id="0" name="image16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239185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  <w:color w:val="ff0000"/>
          <w:u w:val="single"/>
        </w:rPr>
      </w:pPr>
      <w:r w:rsidDel="00000000" w:rsidR="00000000" w:rsidRPr="00000000">
        <w:rPr>
          <w:b w:val="1"/>
          <w:color w:val="ff0000"/>
          <w:u w:val="single"/>
          <w:rtl w:val="0"/>
        </w:rPr>
        <w:t xml:space="preserve">SEUR labels printing and shipment integration service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hanging="252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number of methods can be used in the SEUR labels printing service.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hanging="252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3"/>
        <w:rPr>
          <w:rFonts w:ascii="Calibri" w:cs="Calibri" w:eastAsia="Calibri" w:hAnsi="Calibri"/>
          <w:sz w:val="22"/>
          <w:szCs w:val="22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Technical specification of the web service</w:t>
      </w:r>
    </w:p>
    <w:p w:rsidR="00000000" w:rsidDel="00000000" w:rsidP="00000000" w:rsidRDefault="00000000" w:rsidRPr="00000000" w14:paraId="0000001B">
      <w:pPr>
        <w:pStyle w:val="Heading3"/>
        <w:rPr/>
      </w:pPr>
      <w:bookmarkStart w:colFirst="0" w:colLast="0" w:name="_30j0zll" w:id="1"/>
      <w:bookmarkEnd w:id="1"/>
      <w:hyperlink r:id="rId18">
        <w:r w:rsidDel="00000000" w:rsidR="00000000" w:rsidRPr="00000000">
          <w:rPr>
            <w:rFonts w:ascii="Arial" w:cs="Arial" w:eastAsia="Arial" w:hAnsi="Arial"/>
            <w:color w:val="1155cc"/>
            <w:sz w:val="19"/>
            <w:szCs w:val="19"/>
            <w:highlight w:val="white"/>
            <w:u w:val="single"/>
            <w:rtl w:val="0"/>
          </w:rPr>
          <w:t xml:space="preserve">http://cit.seur.com/CIT-war/services/ImprimirECBWebService?</w:t>
        </w:r>
      </w:hyperlink>
      <w:hyperlink r:id="rId19">
        <w:r w:rsidDel="00000000" w:rsidR="00000000" w:rsidRPr="00000000">
          <w:rPr>
            <w:rFonts w:ascii="Arial" w:cs="Arial" w:eastAsia="Arial" w:hAnsi="Arial"/>
            <w:color w:val="222222"/>
            <w:sz w:val="19"/>
            <w:szCs w:val="19"/>
            <w:u w:val="single"/>
            <w:shd w:fill="ffffcc" w:val="clear"/>
            <w:rtl w:val="0"/>
          </w:rPr>
          <w:t xml:space="preserve">wsdl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Heading3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3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Input/output parameters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call under the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22222"/>
          <w:sz w:val="19"/>
          <w:szCs w:val="19"/>
          <w:highlight w:val="white"/>
          <w:u w:val="none"/>
          <w:vertAlign w:val="baseline"/>
          <w:rtl w:val="0"/>
        </w:rPr>
        <w:t xml:space="preserve">impresionIntegracionPDFConECBWS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19"/>
          <w:szCs w:val="19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method is made with the following input/output parameters: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68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Input parameters: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637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imp:in0: User, Mandatory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637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imp:in1: Password, Mandatory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637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imp:in2: Data to be printed in XML format. Attached are the xsd of the format of data based on the type of label. Mandatory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637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imp:in3: File name. Mandatory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637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imp:in4: Tax identification number (NIF) of the Integrated Client. If this value is not known, the integration code can be used. It can be fixed. Mandatory</w:t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637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imp:in5: Franchise code. Customer’s code would be ‘28. It can be fixed. Mandatory</w:t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637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imp:in6: Account code: If this value is not known,  -1 should be used. It can be fixed. Mandatory</w:t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637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imp:in7: System called by the service: optional. If not used, this value should be left blank (“”). It can be fixed. Mandatory</w:t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788" w:right="0" w:hanging="72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1788" w:right="7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68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Output parameters: </w:t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76" w:lineRule="auto"/>
        <w:ind w:left="1637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Result of the operation: The “OK” string, if the data has been processed correctly, </w:t>
      </w:r>
    </w:p>
    <w:p w:rsidR="00000000" w:rsidDel="00000000" w:rsidP="00000000" w:rsidRDefault="00000000" w:rsidRPr="00000000" w14:paraId="0000002C">
      <w:pPr>
        <w:numPr>
          <w:ilvl w:val="2"/>
          <w:numId w:val="1"/>
        </w:numPr>
        <w:spacing w:after="0" w:line="240" w:lineRule="auto"/>
        <w:ind w:left="2508" w:right="7" w:hanging="360"/>
        <w:rPr/>
      </w:pPr>
      <w:r w:rsidDel="00000000" w:rsidR="00000000" w:rsidRPr="00000000">
        <w:rPr>
          <w:rtl w:val="0"/>
        </w:rPr>
        <w:t xml:space="preserve">14-digit number corresponding to the barcode of the label and string in code64(pdf) with the label, or any of the error messages listed in the table below (placed in &lt;ECB&gt;)</w:t>
      </w:r>
    </w:p>
    <w:p w:rsidR="00000000" w:rsidDel="00000000" w:rsidP="00000000" w:rsidRDefault="00000000" w:rsidRPr="00000000" w14:paraId="0000002D">
      <w:pPr>
        <w:numPr>
          <w:ilvl w:val="2"/>
          <w:numId w:val="1"/>
        </w:numPr>
        <w:spacing w:after="0" w:line="240" w:lineRule="auto"/>
        <w:ind w:left="2508" w:right="7" w:hanging="360"/>
        <w:rPr/>
      </w:pPr>
      <w:r w:rsidDel="00000000" w:rsidR="00000000" w:rsidRPr="00000000">
        <w:rPr>
          <w:rtl w:val="0"/>
        </w:rPr>
        <w:t xml:space="preserve"> or any of the error messages listed in the table below (placed in &lt;traza&gt;)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637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any of the errors in the table below, with:</w:t>
      </w:r>
    </w:p>
    <w:p w:rsidR="00000000" w:rsidDel="00000000" w:rsidP="00000000" w:rsidRDefault="00000000" w:rsidRPr="00000000" w14:paraId="0000002F">
      <w:pPr>
        <w:ind w:right="7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8221.0" w:type="dxa"/>
        <w:jc w:val="left"/>
        <w:tblInd w:w="534.0" w:type="dxa"/>
        <w:tblBorders>
          <w:top w:color="000080" w:space="0" w:sz="6" w:val="single"/>
          <w:left w:color="000080" w:space="0" w:sz="6" w:val="single"/>
          <w:bottom w:color="000080" w:space="0" w:sz="6" w:val="single"/>
          <w:right w:color="000080" w:space="0" w:sz="6" w:val="single"/>
          <w:insideV w:color="000080" w:space="0" w:sz="6" w:val="single"/>
        </w:tblBorders>
        <w:tblLayout w:type="fixed"/>
        <w:tblLook w:val="0400"/>
      </w:tblPr>
      <w:tblGrid>
        <w:gridCol w:w="3827"/>
        <w:gridCol w:w="4394"/>
        <w:tblGridChange w:id="0">
          <w:tblGrid>
            <w:gridCol w:w="3827"/>
            <w:gridCol w:w="4394"/>
          </w:tblGrid>
        </w:tblGridChange>
      </w:tblGrid>
      <w:tr>
        <w:tc>
          <w:tcPr>
            <w:tcBorders>
              <w:bottom w:color="000080" w:space="0" w:sz="6" w:val="single"/>
            </w:tcBorders>
            <w:shd w:fill="000080" w:val="clear"/>
          </w:tcPr>
          <w:p w:rsidR="00000000" w:rsidDel="00000000" w:rsidP="00000000" w:rsidRDefault="00000000" w:rsidRPr="00000000" w14:paraId="00000030">
            <w:pPr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Error</w:t>
            </w:r>
          </w:p>
        </w:tc>
        <w:tc>
          <w:tcPr>
            <w:tcBorders>
              <w:bottom w:color="000080" w:space="0" w:sz="6" w:val="single"/>
            </w:tcBorders>
            <w:shd w:fill="000080" w:val="clear"/>
          </w:tcPr>
          <w:p w:rsidR="00000000" w:rsidDel="00000000" w:rsidP="00000000" w:rsidRDefault="00000000" w:rsidRPr="00000000" w14:paraId="00000031">
            <w:pPr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Description</w:t>
            </w:r>
          </w:p>
        </w:tc>
      </w:tr>
      <w:tr>
        <w:tc>
          <w:tcPr>
            <w:tcBorders>
              <w:top w:color="000080" w:space="0" w:sz="6" w:val="single"/>
              <w:bottom w:color="000080" w:space="0" w:sz="6" w:val="single"/>
            </w:tcBorders>
          </w:tcPr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  <w:t xml:space="preserve">ERROR – INCORRECT USER/PASSWORD</w:t>
            </w:r>
          </w:p>
        </w:tc>
        <w:tc>
          <w:tcPr>
            <w:tcBorders>
              <w:top w:color="000080" w:space="0" w:sz="6" w:val="single"/>
              <w:bottom w:color="000080" w:space="0" w:sz="6" w:val="single"/>
            </w:tcBorders>
          </w:tcPr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  <w:t xml:space="preserve">Log-in error: invalid user and/or password</w:t>
            </w:r>
          </w:p>
        </w:tc>
      </w:tr>
      <w:tr>
        <w:tc>
          <w:tcPr>
            <w:tcBorders>
              <w:top w:color="000080" w:space="0" w:sz="6" w:val="single"/>
              <w:bottom w:color="000080" w:space="0" w:sz="6" w:val="single"/>
            </w:tcBorders>
          </w:tcPr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  <w:t xml:space="preserve">VALIDATION ERROR</w:t>
            </w:r>
          </w:p>
        </w:tc>
        <w:tc>
          <w:tcPr>
            <w:tcBorders>
              <w:top w:color="000080" w:space="0" w:sz="6" w:val="single"/>
              <w:bottom w:color="000080" w:space="0" w:sz="6" w:val="single"/>
            </w:tcBorders>
          </w:tcPr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  <w:t xml:space="preserve">Error that occurs when the data sent to the web service for printing does not comply with any of the validation rules</w:t>
            </w:r>
          </w:p>
        </w:tc>
      </w:tr>
      <w:tr>
        <w:tc>
          <w:tcPr>
            <w:tcBorders>
              <w:top w:color="000080" w:space="0" w:sz="6" w:val="single"/>
              <w:bottom w:color="000080" w:space="0" w:sz="6" w:val="single"/>
            </w:tcBorders>
          </w:tcPr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  <w:t xml:space="preserve">ERROR – COULD NOT OBTAIN THE PLATFORM</w:t>
            </w:r>
          </w:p>
        </w:tc>
        <w:tc>
          <w:tcPr>
            <w:tcBorders>
              <w:top w:color="000080" w:space="0" w:sz="6" w:val="single"/>
              <w:bottom w:color="000080" w:space="0" w:sz="6" w:val="single"/>
            </w:tcBorders>
          </w:tcPr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  <w:t xml:space="preserve">Error that occurs when the data does not make it possible to obtain a valid platform</w:t>
            </w:r>
          </w:p>
        </w:tc>
      </w:tr>
      <w:tr>
        <w:tc>
          <w:tcPr>
            <w:tcBorders>
              <w:top w:color="000080" w:space="0" w:sz="6" w:val="single"/>
              <w:bottom w:color="000080" w:space="0" w:sz="6" w:val="single"/>
            </w:tcBorders>
          </w:tcPr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  <w:t xml:space="preserve">ERROR – COULD NOT OBTAIN THE TRANSPORT LINE </w:t>
            </w:r>
          </w:p>
        </w:tc>
        <w:tc>
          <w:tcPr>
            <w:tcBorders>
              <w:top w:color="000080" w:space="0" w:sz="6" w:val="single"/>
              <w:bottom w:color="000080" w:space="0" w:sz="6" w:val="single"/>
            </w:tcBorders>
          </w:tcPr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  <w:t xml:space="preserve">Error that occurs when the data does not make it possible to obtain a valid transport line</w:t>
            </w:r>
          </w:p>
        </w:tc>
      </w:tr>
      <w:tr>
        <w:tc>
          <w:tcPr>
            <w:tcBorders>
              <w:top w:color="000080" w:space="0" w:sz="6" w:val="single"/>
              <w:bottom w:color="000080" w:space="0" w:sz="6" w:val="single"/>
            </w:tcBorders>
          </w:tcPr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  <w:t xml:space="preserve">ERROR</w:t>
            </w:r>
          </w:p>
        </w:tc>
        <w:tc>
          <w:tcPr>
            <w:tcBorders>
              <w:top w:color="000080" w:space="0" w:sz="6" w:val="single"/>
              <w:bottom w:color="000080" w:space="0" w:sz="6" w:val="single"/>
            </w:tcBorders>
          </w:tcPr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  <w:t xml:space="preserve">Error</w:t>
            </w:r>
          </w:p>
        </w:tc>
      </w:tr>
    </w:tbl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---------------------------------------------------------</w:t>
      </w:r>
    </w:p>
    <w:p w:rsidR="00000000" w:rsidDel="00000000" w:rsidP="00000000" w:rsidRDefault="00000000" w:rsidRPr="00000000" w14:paraId="0000003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imp:in5: Data to be printed in XML format. If the following fields do not have the expected format, the KO string in the web service response will be ‘VALIDATION ERROR’.</w:t>
      </w:r>
    </w:p>
    <w:p w:rsidR="00000000" w:rsidDel="00000000" w:rsidP="00000000" w:rsidRDefault="00000000" w:rsidRPr="00000000" w14:paraId="0000004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If postal code and location (&lt;poblacion_consignatario&gt; and &lt;codPostal_consignatario&gt;) of the consignee are not validated we can work with this algorithm </w:t>
      </w:r>
    </w:p>
    <w:p w:rsidR="00000000" w:rsidDel="00000000" w:rsidP="00000000" w:rsidRDefault="00000000" w:rsidRPr="00000000" w14:paraId="0000004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72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0" distT="0" distL="114300" distR="114300">
            <wp:extent cx="981075" cy="638175"/>
            <wp:effectExtent b="0" l="0" r="0" t="0"/>
            <wp:docPr id="14" name="image15.png"/>
            <a:graphic>
              <a:graphicData uri="http://schemas.openxmlformats.org/drawingml/2006/picture">
                <pic:pic>
                  <pic:nvPicPr>
                    <pic:cNvPr id="0" name="image15.png"/>
                    <pic:cNvPicPr preferRelativeResize="0"/>
                  </pic:nvPicPr>
                  <pic:blipFill>
                    <a:blip r:embed="rId2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6381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ind w:left="360"/>
        <w:rPr/>
      </w:pPr>
      <w:r w:rsidDel="00000000" w:rsidR="00000000" w:rsidRPr="00000000">
        <w:rPr>
          <w:b w:val="1"/>
          <w:rtl w:val="0"/>
        </w:rPr>
        <w:t xml:space="preserve">or simply response with a non-valid label, that will be reprinted at SEUR’s facilities.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Fields Description XML:</w:t>
      </w:r>
    </w:p>
    <w:p w:rsidR="00000000" w:rsidDel="00000000" w:rsidP="00000000" w:rsidRDefault="00000000" w:rsidRPr="00000000" w14:paraId="00000044">
      <w:pPr>
        <w:rPr>
          <w:b w:val="1"/>
        </w:rPr>
      </w:pPr>
      <w:r w:rsidDel="00000000" w:rsidR="00000000" w:rsidRPr="00000000">
        <w:rPr>
          <w:rtl w:val="0"/>
        </w:rPr>
        <w:t xml:space="preserve">&lt;ci&gt; is the </w:t>
      </w:r>
      <w:r w:rsidDel="00000000" w:rsidR="00000000" w:rsidRPr="00000000">
        <w:rPr>
          <w:b w:val="1"/>
          <w:rtl w:val="0"/>
        </w:rPr>
        <w:t xml:space="preserve">customer integration code 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&lt;nif&gt; is the customer </w:t>
      </w:r>
      <w:r w:rsidDel="00000000" w:rsidR="00000000" w:rsidRPr="00000000">
        <w:rPr>
          <w:b w:val="1"/>
          <w:rtl w:val="0"/>
        </w:rPr>
        <w:t xml:space="preserve">Tax Identification Code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&lt;ccc&gt;&gt; is the customer </w:t>
      </w:r>
      <w:r w:rsidDel="00000000" w:rsidR="00000000" w:rsidRPr="00000000">
        <w:rPr>
          <w:b w:val="1"/>
          <w:rtl w:val="0"/>
        </w:rPr>
        <w:t xml:space="preserve">Seur’s Code</w:t>
      </w: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Values for &lt;servicio&gt; </w:t>
      </w:r>
    </w:p>
    <w:tbl>
      <w:tblPr>
        <w:tblStyle w:val="Table3"/>
        <w:tblW w:w="5760.0" w:type="dxa"/>
        <w:jc w:val="left"/>
        <w:tblInd w:w="1510.0" w:type="dxa"/>
        <w:tblLayout w:type="fixed"/>
        <w:tblLook w:val="0000"/>
      </w:tblPr>
      <w:tblGrid>
        <w:gridCol w:w="1800"/>
        <w:gridCol w:w="2160"/>
        <w:gridCol w:w="1800"/>
        <w:tblGridChange w:id="0">
          <w:tblGrid>
            <w:gridCol w:w="1800"/>
            <w:gridCol w:w="2160"/>
            <w:gridCol w:w="1800"/>
          </w:tblGrid>
        </w:tblGridChange>
      </w:tblGrid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048">
            <w:pPr>
              <w:widowControl w:val="0"/>
              <w:spacing w:after="60" w:before="60" w:lineRule="auto"/>
              <w:ind w:firstLine="108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CODE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049">
            <w:pPr>
              <w:widowControl w:val="0"/>
              <w:spacing w:after="60" w:before="60" w:lineRule="auto"/>
              <w:ind w:firstLine="108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NAME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04A">
            <w:pPr>
              <w:widowControl w:val="0"/>
              <w:spacing w:after="60" w:before="60" w:lineRule="auto"/>
              <w:ind w:right="-18" w:firstLine="108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SHORT NAME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B">
            <w:pPr>
              <w:widowControl w:val="0"/>
              <w:spacing w:after="60" w:before="60" w:lineRule="auto"/>
              <w:ind w:right="108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001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SEUR - 24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S-24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spacing w:after="60" w:before="60" w:lineRule="auto"/>
              <w:ind w:right="108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003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SEUR - 10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S-10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spacing w:after="60" w:before="60" w:lineRule="auto"/>
              <w:ind w:right="108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005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MISMO DIA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3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S-MD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spacing w:after="60" w:before="60" w:lineRule="auto"/>
              <w:ind w:right="108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007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COURIER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COUR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spacing w:after="60" w:before="60" w:lineRule="auto"/>
              <w:ind w:right="108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009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SEUR 13:30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9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S-13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spacing w:after="60" w:before="60" w:lineRule="auto"/>
              <w:ind w:right="108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013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SEUR - 72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S-72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D">
            <w:pPr>
              <w:widowControl w:val="0"/>
              <w:spacing w:after="60" w:before="60" w:lineRule="auto"/>
              <w:ind w:right="108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015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S-48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S-48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widowControl w:val="0"/>
              <w:spacing w:after="60" w:before="60" w:lineRule="auto"/>
              <w:ind w:right="108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017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MARITIMO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*MAR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spacing w:after="60" w:before="60" w:lineRule="auto"/>
              <w:ind w:right="108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019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NETEXPRESS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NTEX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6">
            <w:pPr>
              <w:widowControl w:val="0"/>
              <w:spacing w:after="60" w:before="60" w:lineRule="auto"/>
              <w:ind w:right="108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077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7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CLASSIC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8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CLSC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9">
            <w:pPr>
              <w:widowControl w:val="0"/>
              <w:spacing w:after="60" w:before="60" w:lineRule="auto"/>
              <w:ind w:right="108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083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A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SEUR 8:30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B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S830</w:t>
            </w:r>
          </w:p>
        </w:tc>
      </w:tr>
    </w:tbl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  <w:t xml:space="preserve">Values for &lt;producto&gt; </w:t>
      </w:r>
    </w:p>
    <w:tbl>
      <w:tblPr>
        <w:tblStyle w:val="Table4"/>
        <w:tblW w:w="5760.0" w:type="dxa"/>
        <w:jc w:val="left"/>
        <w:tblInd w:w="1510.0" w:type="dxa"/>
        <w:tblLayout w:type="fixed"/>
        <w:tblLook w:val="0000"/>
      </w:tblPr>
      <w:tblGrid>
        <w:gridCol w:w="1765"/>
        <w:gridCol w:w="2195"/>
        <w:gridCol w:w="1800"/>
        <w:tblGridChange w:id="0">
          <w:tblGrid>
            <w:gridCol w:w="1765"/>
            <w:gridCol w:w="2195"/>
            <w:gridCol w:w="1800"/>
          </w:tblGrid>
        </w:tblGridChange>
      </w:tblGrid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06E">
            <w:pPr>
              <w:widowControl w:val="0"/>
              <w:spacing w:after="60" w:before="60" w:lineRule="auto"/>
              <w:ind w:firstLine="108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CODE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06F">
            <w:pPr>
              <w:widowControl w:val="0"/>
              <w:spacing w:after="60" w:before="60" w:lineRule="auto"/>
              <w:ind w:firstLine="108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NAME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070">
            <w:pPr>
              <w:widowControl w:val="0"/>
              <w:spacing w:after="60" w:before="60" w:lineRule="auto"/>
              <w:ind w:right="-18" w:firstLine="108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SHORT NAME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1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002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2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ESTANDARD (STANDARD)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3">
            <w:pPr>
              <w:widowControl w:val="0"/>
              <w:spacing w:after="60" w:before="60" w:lineRule="auto"/>
              <w:ind w:right="-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ESTD (STD)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4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004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5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MULTIPACK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6">
            <w:pPr>
              <w:widowControl w:val="0"/>
              <w:spacing w:after="60" w:before="60" w:lineRule="auto"/>
              <w:ind w:right="-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MPAC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7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006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8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MULTI BOX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9">
            <w:pPr>
              <w:widowControl w:val="0"/>
              <w:spacing w:after="60" w:before="60" w:lineRule="auto"/>
              <w:ind w:right="-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MBOX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A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018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B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FRIO (COLD)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C">
            <w:pPr>
              <w:widowControl w:val="0"/>
              <w:spacing w:after="60" w:before="60" w:lineRule="auto"/>
              <w:ind w:right="-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FRIO (COLD)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D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052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E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MULTI DOC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F">
            <w:pPr>
              <w:widowControl w:val="0"/>
              <w:spacing w:after="60" w:before="60" w:lineRule="auto"/>
              <w:ind w:right="-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MDOC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0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054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1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DOCUMENTS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2">
            <w:pPr>
              <w:widowControl w:val="0"/>
              <w:spacing w:after="60" w:before="60" w:lineRule="auto"/>
              <w:ind w:right="-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DOCS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3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070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4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INTERNATIONAL T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5">
            <w:pPr>
              <w:widowControl w:val="0"/>
              <w:spacing w:after="60" w:before="60" w:lineRule="auto"/>
              <w:ind w:right="-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INTE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6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072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7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INTERNATIONAL 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8">
            <w:pPr>
              <w:widowControl w:val="0"/>
              <w:spacing w:after="60" w:before="60" w:lineRule="auto"/>
              <w:ind w:right="-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INAE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9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076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A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CLASSIC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B">
            <w:pPr>
              <w:widowControl w:val="0"/>
              <w:spacing w:after="60" w:before="60" w:lineRule="auto"/>
              <w:ind w:right="-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CLAS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C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002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D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ESTANDARD (STANDARD)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E">
            <w:pPr>
              <w:widowControl w:val="0"/>
              <w:spacing w:after="60" w:before="60" w:lineRule="auto"/>
              <w:ind w:right="-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ESTD (STD)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F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004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0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MULTIPACK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1">
            <w:pPr>
              <w:widowControl w:val="0"/>
              <w:spacing w:after="60" w:before="60" w:lineRule="auto"/>
              <w:ind w:right="-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MPAC</w:t>
            </w:r>
          </w:p>
        </w:tc>
      </w:tr>
    </w:tbl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  <w:t xml:space="preserve">Normally, servicio=1, product=2</w:t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  <w:t xml:space="preserve">&lt;total_bultos&gt; is for the total number of packages that make up the delivery.</w:t>
      </w:r>
    </w:p>
    <w:p w:rsidR="00000000" w:rsidDel="00000000" w:rsidP="00000000" w:rsidRDefault="00000000" w:rsidRPr="00000000" w14:paraId="00000095">
      <w:pPr>
        <w:widowControl w:val="0"/>
        <w:spacing w:after="60" w:before="60" w:lineRule="auto"/>
        <w:jc w:val="both"/>
        <w:rPr/>
      </w:pPr>
      <w:r w:rsidDel="00000000" w:rsidR="00000000" w:rsidRPr="00000000">
        <w:rPr>
          <w:rtl w:val="0"/>
        </w:rPr>
        <w:t xml:space="preserve">&lt;total_kilos&gt; is the total weight of delivery.</w:t>
      </w:r>
    </w:p>
    <w:p w:rsidR="00000000" w:rsidDel="00000000" w:rsidP="00000000" w:rsidRDefault="00000000" w:rsidRPr="00000000" w14:paraId="00000096">
      <w:pPr>
        <w:widowControl w:val="0"/>
        <w:spacing w:after="60" w:before="60" w:lineRule="auto"/>
        <w:ind w:left="360"/>
        <w:jc w:val="both"/>
        <w:rPr>
          <w:b w:val="1"/>
        </w:rPr>
      </w:pPr>
      <w:r w:rsidDel="00000000" w:rsidR="00000000" w:rsidRPr="00000000">
        <w:rPr>
          <w:rtl w:val="0"/>
        </w:rPr>
        <w:t xml:space="preserve">The values of this field are whole numbers (without decimals).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  <w:t xml:space="preserve">&lt;pesoBulto&gt;  is the total weight of a parcel, with 2 decimals (ie 5,35 kilos)</w:t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  <w:t xml:space="preserve">&lt;observaciones&gt; is an open text for comments from the delivery notes. No longer than 150 positions.</w:t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  <w:t xml:space="preserve">&lt; referencia_expedicion &gt; and &lt;referencia_bulto&gt; are Customer’s identifiers for shipments and parcels. Shipment reference (referencia_expedicion) cannot be informed twice a day. They must no be longer than 45 positions.</w:t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  <w:t xml:space="preserve">&lt;clavePortes&gt;  is the label type check for cold stores</w:t>
      </w:r>
    </w:p>
    <w:tbl>
      <w:tblPr>
        <w:tblStyle w:val="Table5"/>
        <w:tblW w:w="5874.0" w:type="dxa"/>
        <w:jc w:val="left"/>
        <w:tblInd w:w="496.0" w:type="dxa"/>
        <w:tblLayout w:type="fixed"/>
        <w:tblLook w:val="0000"/>
      </w:tblPr>
      <w:tblGrid>
        <w:gridCol w:w="1541"/>
        <w:gridCol w:w="4333"/>
        <w:tblGridChange w:id="0">
          <w:tblGrid>
            <w:gridCol w:w="1541"/>
            <w:gridCol w:w="4333"/>
          </w:tblGrid>
        </w:tblGridChange>
      </w:tblGrid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B">
            <w:pPr>
              <w:widowControl w:val="0"/>
              <w:spacing w:after="60" w:before="6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“F”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C">
            <w:pPr>
              <w:widowControl w:val="0"/>
              <w:spacing w:after="60" w:before="60" w:lineRule="auto"/>
              <w:ind w:right="108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Invoice (F= Factura)</w:t>
            </w:r>
          </w:p>
          <w:p w:rsidR="00000000" w:rsidDel="00000000" w:rsidP="00000000" w:rsidRDefault="00000000" w:rsidRPr="00000000" w14:paraId="0000009D">
            <w:pPr>
              <w:widowControl w:val="0"/>
              <w:spacing w:after="60" w:before="60" w:lineRule="auto"/>
              <w:ind w:right="108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Transport charges paid (Portes Pagados)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E">
            <w:pPr>
              <w:widowControl w:val="0"/>
              <w:spacing w:after="60" w:before="6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“D”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F">
            <w:pPr>
              <w:widowControl w:val="0"/>
              <w:spacing w:after="60" w:before="60" w:lineRule="auto"/>
              <w:ind w:right="108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Due (D=Debido)</w:t>
            </w:r>
          </w:p>
        </w:tc>
      </w:tr>
    </w:tbl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widowControl w:val="0"/>
        <w:spacing w:after="60" w:before="60" w:lineRule="auto"/>
        <w:ind w:right="1080"/>
        <w:jc w:val="both"/>
        <w:rPr/>
      </w:pPr>
      <w:r w:rsidDel="00000000" w:rsidR="00000000" w:rsidRPr="00000000">
        <w:rPr>
          <w:rtl w:val="0"/>
        </w:rPr>
        <w:t xml:space="preserve">&lt;clavePod&gt;&lt;/clavePod&gt; is the type of proof of delivery used. </w:t>
      </w:r>
    </w:p>
    <w:p w:rsidR="00000000" w:rsidDel="00000000" w:rsidP="00000000" w:rsidRDefault="00000000" w:rsidRPr="00000000" w14:paraId="000000A2">
      <w:pPr>
        <w:widowControl w:val="0"/>
        <w:spacing w:after="60" w:before="60" w:lineRule="auto"/>
        <w:ind w:right="1080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6"/>
        <w:tblW w:w="8295.0" w:type="dxa"/>
        <w:jc w:val="left"/>
        <w:tblInd w:w="496.0" w:type="dxa"/>
        <w:tblLayout w:type="fixed"/>
        <w:tblLook w:val="0000"/>
      </w:tblPr>
      <w:tblGrid>
        <w:gridCol w:w="834"/>
        <w:gridCol w:w="1800"/>
        <w:gridCol w:w="5661"/>
        <w:tblGridChange w:id="0">
          <w:tblGrid>
            <w:gridCol w:w="834"/>
            <w:gridCol w:w="1800"/>
            <w:gridCol w:w="5661"/>
          </w:tblGrid>
        </w:tblGridChange>
      </w:tblGrid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3">
            <w:pPr>
              <w:widowControl w:val="0"/>
              <w:spacing w:after="60" w:before="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“ “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4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Without CDE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5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Without Comprobante de entrega (Proof of delivery).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6">
            <w:pPr>
              <w:widowControl w:val="0"/>
              <w:spacing w:after="60" w:before="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“S”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7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Seur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8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Return of SEUR delivery note  signed.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9">
            <w:pPr>
              <w:widowControl w:val="0"/>
              <w:spacing w:after="60" w:before="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“I”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A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Immediate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B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Return of signed sender documents</w:t>
            </w:r>
          </w:p>
        </w:tc>
      </w:tr>
    </w:tbl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widowControl w:val="0"/>
        <w:spacing w:after="60" w:before="60" w:lineRule="auto"/>
        <w:ind w:right="1080"/>
        <w:jc w:val="both"/>
        <w:rPr/>
      </w:pPr>
      <w:r w:rsidDel="00000000" w:rsidR="00000000" w:rsidRPr="00000000">
        <w:rPr>
          <w:rtl w:val="0"/>
        </w:rPr>
        <w:t xml:space="preserve">&lt;claveReembolso&gt; states who pays the refund payment. </w:t>
      </w:r>
    </w:p>
    <w:p w:rsidR="00000000" w:rsidDel="00000000" w:rsidP="00000000" w:rsidRDefault="00000000" w:rsidRPr="00000000" w14:paraId="000000AE">
      <w:pPr>
        <w:widowControl w:val="0"/>
        <w:spacing w:after="60" w:before="60" w:lineRule="auto"/>
        <w:ind w:left="360" w:right="1080"/>
        <w:jc w:val="both"/>
        <w:rPr/>
      </w:pPr>
      <w:r w:rsidDel="00000000" w:rsidR="00000000" w:rsidRPr="00000000">
        <w:rPr>
          <w:rtl w:val="0"/>
        </w:rPr>
        <w:t xml:space="preserve">This field is obligatory if we fill out the field “valor del reembolso” (repayment value under valorReembolso. It must be defined like 12,26 ).</w:t>
      </w:r>
    </w:p>
    <w:p w:rsidR="00000000" w:rsidDel="00000000" w:rsidP="00000000" w:rsidRDefault="00000000" w:rsidRPr="00000000" w14:paraId="000000AF">
      <w:pPr>
        <w:widowControl w:val="0"/>
        <w:spacing w:after="60" w:before="60" w:lineRule="auto"/>
        <w:ind w:right="1080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7"/>
        <w:tblW w:w="8295.0" w:type="dxa"/>
        <w:jc w:val="left"/>
        <w:tblInd w:w="496.0" w:type="dxa"/>
        <w:tblLayout w:type="fixed"/>
        <w:tblLook w:val="0000"/>
      </w:tblPr>
      <w:tblGrid>
        <w:gridCol w:w="834"/>
        <w:gridCol w:w="1800"/>
        <w:gridCol w:w="5661"/>
        <w:tblGridChange w:id="0">
          <w:tblGrid>
            <w:gridCol w:w="834"/>
            <w:gridCol w:w="1800"/>
            <w:gridCol w:w="5661"/>
          </w:tblGrid>
        </w:tblGridChange>
      </w:tblGrid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0">
            <w:pPr>
              <w:widowControl w:val="0"/>
              <w:spacing w:after="60" w:before="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“F”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1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Factura (Invoice)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2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The sender pays refund costs.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3">
            <w:pPr>
              <w:widowControl w:val="0"/>
              <w:spacing w:after="60" w:before="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“D”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4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Debido (Owed)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5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The addressee pays the refund costs.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6">
            <w:pPr>
              <w:widowControl w:val="0"/>
              <w:spacing w:after="60" w:before="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“ ”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7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No refund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8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There is no refund to be made.</w:t>
            </w:r>
          </w:p>
        </w:tc>
      </w:tr>
    </w:tbl>
    <w:p w:rsidR="00000000" w:rsidDel="00000000" w:rsidP="00000000" w:rsidRDefault="00000000" w:rsidRPr="00000000" w14:paraId="000000B9">
      <w:pPr>
        <w:rPr/>
      </w:pPr>
      <w:r w:rsidDel="00000000" w:rsidR="00000000" w:rsidRPr="00000000">
        <w:rPr>
          <w:rtl w:val="0"/>
        </w:rPr>
        <w:tab/>
        <w:tab/>
      </w:r>
    </w:p>
    <w:p w:rsidR="00000000" w:rsidDel="00000000" w:rsidP="00000000" w:rsidRDefault="00000000" w:rsidRPr="00000000" w14:paraId="000000BA">
      <w:pPr>
        <w:rPr/>
      </w:pPr>
      <w:r w:rsidDel="00000000" w:rsidR="00000000" w:rsidRPr="00000000">
        <w:rPr>
          <w:rtl w:val="0"/>
        </w:rPr>
        <w:t xml:space="preserve">Consignee detalis:</w:t>
      </w:r>
    </w:p>
    <w:p w:rsidR="00000000" w:rsidDel="00000000" w:rsidP="00000000" w:rsidRDefault="00000000" w:rsidRPr="00000000" w14:paraId="000000BB">
      <w:pPr>
        <w:rPr/>
      </w:pPr>
      <w:r w:rsidDel="00000000" w:rsidR="00000000" w:rsidRPr="00000000">
        <w:rPr>
          <w:rtl w:val="0"/>
        </w:rPr>
        <w:t xml:space="preserve">&lt;nombre_consignatario&gt; is  the name of the Consignee. No longer than 40 positions.</w:t>
      </w:r>
    </w:p>
    <w:p w:rsidR="00000000" w:rsidDel="00000000" w:rsidP="00000000" w:rsidRDefault="00000000" w:rsidRPr="00000000" w14:paraId="000000BC">
      <w:pPr>
        <w:rPr/>
      </w:pPr>
      <w:r w:rsidDel="00000000" w:rsidR="00000000" w:rsidRPr="00000000">
        <w:rPr>
          <w:rtl w:val="0"/>
        </w:rPr>
        <w:t xml:space="preserve">&lt;direccion_consignatario&gt;is  the name of the Consignee’s address.  No longer than 70 positions.</w:t>
      </w:r>
    </w:p>
    <w:p w:rsidR="00000000" w:rsidDel="00000000" w:rsidP="00000000" w:rsidRDefault="00000000" w:rsidRPr="00000000" w14:paraId="000000BD">
      <w:pPr>
        <w:widowControl w:val="0"/>
        <w:spacing w:after="60" w:before="60" w:lineRule="auto"/>
        <w:ind w:left="360"/>
        <w:jc w:val="both"/>
        <w:rPr/>
      </w:pPr>
      <w:r w:rsidDel="00000000" w:rsidR="00000000" w:rsidRPr="00000000">
        <w:rPr>
          <w:rtl w:val="0"/>
        </w:rPr>
        <w:t xml:space="preserve">This field should only contain the name of the street, motorway, avenue, square etc., </w:t>
      </w:r>
      <w:r w:rsidDel="00000000" w:rsidR="00000000" w:rsidRPr="00000000">
        <w:rPr>
          <w:u w:val="single"/>
          <w:rtl w:val="0"/>
        </w:rPr>
        <w:t xml:space="preserve">without type and number</w:t>
      </w:r>
      <w:r w:rsidDel="00000000" w:rsidR="00000000" w:rsidRPr="00000000">
        <w:rPr>
          <w:rtl w:val="0"/>
        </w:rPr>
        <w:t xml:space="preserve">. In the case where the consignee wishes to collect the goods from the SEUR destination agency, this field should contain only the following text: TO BE COLLECTED”.  Any other additional information (for example: the name of the consignee) can be inputted into the comments field.</w:t>
      </w:r>
    </w:p>
    <w:p w:rsidR="00000000" w:rsidDel="00000000" w:rsidP="00000000" w:rsidRDefault="00000000" w:rsidRPr="00000000" w14:paraId="000000B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rPr/>
      </w:pPr>
      <w:r w:rsidDel="00000000" w:rsidR="00000000" w:rsidRPr="00000000">
        <w:rPr>
          <w:rtl w:val="0"/>
        </w:rPr>
        <w:t xml:space="preserve">&lt;tipoVia_consignatario&gt; is the type of route.  No longer than 3 positions.</w:t>
      </w:r>
    </w:p>
    <w:p w:rsidR="00000000" w:rsidDel="00000000" w:rsidP="00000000" w:rsidRDefault="00000000" w:rsidRPr="00000000" w14:paraId="000000C0">
      <w:pPr>
        <w:rPr/>
      </w:pPr>
      <w:r w:rsidDel="00000000" w:rsidR="00000000" w:rsidRPr="00000000">
        <w:rPr>
          <w:rtl w:val="0"/>
        </w:rPr>
        <w:t xml:space="preserve">Most normal values are AUT - AUTOVIA ; AVD – AVENIDA, CL – CALLE, CRT – CARRETERA, CTO - CENTRO COMERCIAL, EDF – EDIFICIO, ENS – ENSANCHE, GTA – GLORIETA¸ GRV - GRAN VIA, PSO – PASEO, PZA – PLAZA, POL - POLIGONO INDUSTRIAL, RAM – RAMBLA; RDA - RONDA ; ROT – ROTONDA, TRV – TRAVESIA, URB - URBANIZACION</w:t>
      </w:r>
    </w:p>
    <w:p w:rsidR="00000000" w:rsidDel="00000000" w:rsidP="00000000" w:rsidRDefault="00000000" w:rsidRPr="00000000" w14:paraId="000000C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rPr/>
      </w:pPr>
      <w:r w:rsidDel="00000000" w:rsidR="00000000" w:rsidRPr="00000000">
        <w:rPr>
          <w:rtl w:val="0"/>
        </w:rPr>
        <w:t xml:space="preserve">&lt;tNumVia_consignatario&gt; is the type of number of the route. Normally takes N. – Número, but sometimes  BL - Bloque ; IN - Indefinido ; KM - Kilómetro ; LT - Lote ; NV - Nave . No longer than 2 positions.</w:t>
      </w:r>
    </w:p>
    <w:p w:rsidR="00000000" w:rsidDel="00000000" w:rsidP="00000000" w:rsidRDefault="00000000" w:rsidRPr="00000000" w14:paraId="000000C3">
      <w:pPr>
        <w:rPr/>
      </w:pPr>
      <w:r w:rsidDel="00000000" w:rsidR="00000000" w:rsidRPr="00000000">
        <w:rPr>
          <w:rtl w:val="0"/>
        </w:rPr>
        <w:t xml:space="preserve">&lt;numVia_consignatario&gt; is the number of the Street. </w:t>
      </w:r>
    </w:p>
    <w:p w:rsidR="00000000" w:rsidDel="00000000" w:rsidP="00000000" w:rsidRDefault="00000000" w:rsidRPr="00000000" w14:paraId="000000C4">
      <w:pPr>
        <w:rPr/>
      </w:pPr>
      <w:r w:rsidDel="00000000" w:rsidR="00000000" w:rsidRPr="00000000">
        <w:rPr>
          <w:rtl w:val="0"/>
        </w:rPr>
        <w:t xml:space="preserve">&lt;escalera_consignatario&gt;, &lt;piso_consignatario&gt;, &lt;puerta_consignatario&gt; are the  MAIN DOOR/FLOOR/DOOR for the Consignee.</w:t>
      </w:r>
    </w:p>
    <w:p w:rsidR="00000000" w:rsidDel="00000000" w:rsidP="00000000" w:rsidRDefault="00000000" w:rsidRPr="00000000" w14:paraId="000000C5">
      <w:pPr>
        <w:rPr/>
      </w:pPr>
      <w:r w:rsidDel="00000000" w:rsidR="00000000" w:rsidRPr="00000000">
        <w:rPr>
          <w:rtl w:val="0"/>
        </w:rPr>
        <w:t xml:space="preserve">&lt;poblacion_consignatario&gt; and &lt;codPostal_consignatario&gt; must be validated in web service infoPoblacionesCortoStr or with the next master data.</w:t>
      </w:r>
    </w:p>
    <w:p w:rsidR="00000000" w:rsidDel="00000000" w:rsidP="00000000" w:rsidRDefault="00000000" w:rsidRPr="00000000" w14:paraId="000000C6">
      <w:pPr>
        <w:rPr/>
      </w:pPr>
      <w:bookmarkStart w:colFirst="0" w:colLast="0" w:name="_1fob9te" w:id="2"/>
      <w:bookmarkEnd w:id="2"/>
      <w:r w:rsidDel="00000000" w:rsidR="00000000" w:rsidRPr="00000000">
        <w:rPr/>
        <w:drawing>
          <wp:inline distB="0" distT="0" distL="114300" distR="114300">
            <wp:extent cx="981075" cy="638175"/>
            <wp:effectExtent b="0" l="0" r="0" t="0"/>
            <wp:docPr id="13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2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6381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0" distT="0" distL="114300" distR="114300">
            <wp:extent cx="981075" cy="638175"/>
            <wp:effectExtent b="0" l="0" r="0" t="0"/>
            <wp:docPr id="16" name="image11.png"/>
            <a:graphic>
              <a:graphicData uri="http://schemas.openxmlformats.org/drawingml/2006/picture">
                <pic:pic>
                  <pic:nvPicPr>
                    <pic:cNvPr id="0" name="image11.png"/>
                    <pic:cNvPicPr preferRelativeResize="0"/>
                  </pic:nvPicPr>
                  <pic:blipFill>
                    <a:blip r:embed="rId2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6381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rPr/>
      </w:pPr>
      <w:r w:rsidDel="00000000" w:rsidR="00000000" w:rsidRPr="00000000">
        <w:rPr>
          <w:rtl w:val="0"/>
        </w:rPr>
        <w:t xml:space="preserve">&lt;email_consignatario&gt;, &lt;telefono_consignatario&gt; and &lt;atencion_de&gt; are the mail, tel and contact person for the consignee.</w:t>
      </w:r>
    </w:p>
    <w:p w:rsidR="00000000" w:rsidDel="00000000" w:rsidP="00000000" w:rsidRDefault="00000000" w:rsidRPr="00000000" w14:paraId="000000C8">
      <w:pPr>
        <w:rPr>
          <w:b w:val="1"/>
          <w:color w:val="ff0000"/>
          <w:u w:val="single"/>
        </w:rPr>
      </w:pPr>
      <w:r w:rsidDel="00000000" w:rsidR="00000000" w:rsidRPr="00000000">
        <w:rPr>
          <w:b w:val="1"/>
          <w:color w:val="ff0000"/>
          <w:u w:val="single"/>
          <w:rtl w:val="0"/>
        </w:rPr>
        <w:t xml:space="preserve">Label Sample in PDF</w:t>
      </w:r>
    </w:p>
    <w:p w:rsidR="00000000" w:rsidDel="00000000" w:rsidP="00000000" w:rsidRDefault="00000000" w:rsidRPr="00000000" w14:paraId="000000C9">
      <w:pPr>
        <w:rPr>
          <w:b w:val="1"/>
          <w:color w:val="ff0000"/>
          <w:u w:val="single"/>
        </w:rPr>
      </w:pPr>
      <w:r w:rsidDel="00000000" w:rsidR="00000000" w:rsidRPr="00000000">
        <w:rPr>
          <w:b w:val="1"/>
          <w:color w:val="ff0000"/>
          <w:u w:val="single"/>
        </w:rPr>
        <w:drawing>
          <wp:inline distB="0" distT="0" distL="0" distR="0">
            <wp:extent cx="5391150" cy="2905125"/>
            <wp:effectExtent b="0" l="0" r="0" t="0"/>
            <wp:docPr id="15" name="image16.png"/>
            <a:graphic>
              <a:graphicData uri="http://schemas.openxmlformats.org/drawingml/2006/picture">
                <pic:pic>
                  <pic:nvPicPr>
                    <pic:cNvPr id="0" name="image16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29051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rPr>
          <w:b w:val="1"/>
          <w:color w:val="ff0000"/>
          <w:u w:val="single"/>
        </w:rPr>
      </w:pPr>
      <w:r w:rsidDel="00000000" w:rsidR="00000000" w:rsidRPr="00000000">
        <w:rPr>
          <w:b w:val="1"/>
          <w:color w:val="ff0000"/>
          <w:u w:val="single"/>
          <w:rtl w:val="0"/>
        </w:rPr>
        <w:t xml:space="preserve">Sample Call</w:t>
      </w:r>
    </w:p>
    <w:p w:rsidR="00000000" w:rsidDel="00000000" w:rsidP="00000000" w:rsidRDefault="00000000" w:rsidRPr="00000000" w14:paraId="000000CB">
      <w:pPr>
        <w:rPr>
          <w:b w:val="1"/>
          <w:color w:val="ff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rPr>
          <w:b w:val="1"/>
          <w:color w:val="ff0000"/>
          <w:u w:val="single"/>
        </w:rPr>
      </w:pPr>
      <w:r w:rsidDel="00000000" w:rsidR="00000000" w:rsidRPr="00000000">
        <w:rPr>
          <w:b w:val="1"/>
          <w:color w:val="ff0000"/>
          <w:u w:val="single"/>
        </w:rPr>
        <w:drawing>
          <wp:inline distB="0" distT="0" distL="114300" distR="114300">
            <wp:extent cx="971550" cy="628650"/>
            <wp:effectExtent b="0" l="0" r="0" t="0"/>
            <wp:docPr id="18" name="image12.png"/>
            <a:graphic>
              <a:graphicData uri="http://schemas.openxmlformats.org/drawingml/2006/picture">
                <pic:pic>
                  <pic:nvPicPr>
                    <pic:cNvPr id="0" name="image12.png"/>
                    <pic:cNvPicPr preferRelativeResize="0"/>
                  </pic:nvPicPr>
                  <pic:blipFill>
                    <a:blip r:embed="rId2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6286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rPr>
          <w:b w:val="1"/>
          <w:color w:val="ff0000"/>
          <w:u w:val="single"/>
        </w:rPr>
      </w:pPr>
      <w:r w:rsidDel="00000000" w:rsidR="00000000" w:rsidRPr="00000000">
        <w:rPr>
          <w:b w:val="1"/>
          <w:color w:val="ff0000"/>
          <w:u w:val="single"/>
          <w:rtl w:val="0"/>
        </w:rPr>
        <w:t xml:space="preserve">SEUR manifest printing service</w:t>
      </w:r>
    </w:p>
    <w:p w:rsidR="00000000" w:rsidDel="00000000" w:rsidP="00000000" w:rsidRDefault="00000000" w:rsidRPr="00000000" w14:paraId="000000CF">
      <w:pPr>
        <w:pStyle w:val="Heading3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Technical specification of the service</w:t>
      </w:r>
    </w:p>
    <w:p w:rsidR="00000000" w:rsidDel="00000000" w:rsidP="00000000" w:rsidRDefault="00000000" w:rsidRPr="00000000" w14:paraId="000000D0">
      <w:pPr>
        <w:ind w:left="360"/>
        <w:rPr/>
      </w:pPr>
      <w:r w:rsidDel="00000000" w:rsidR="00000000" w:rsidRPr="00000000">
        <w:rPr>
          <w:rtl w:val="0"/>
        </w:rPr>
        <w:t xml:space="preserve">http://cit.seur.com/CIT-war/services/DetalleBultoPDFWebService?wsdl   </w:t>
      </w:r>
    </w:p>
    <w:p w:rsidR="00000000" w:rsidDel="00000000" w:rsidP="00000000" w:rsidRDefault="00000000" w:rsidRPr="00000000" w14:paraId="000000D1">
      <w:pPr>
        <w:pStyle w:val="Heading3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Input/output parameters</w:t>
      </w:r>
    </w:p>
    <w:p w:rsidR="00000000" w:rsidDel="00000000" w:rsidP="00000000" w:rsidRDefault="00000000" w:rsidRPr="00000000" w14:paraId="000000D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call under the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generacionPDFDetalleNoFecha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method is made with the following input/output parameters:</w:t>
      </w:r>
    </w:p>
    <w:p w:rsidR="00000000" w:rsidDel="00000000" w:rsidP="00000000" w:rsidRDefault="00000000" w:rsidRPr="00000000" w14:paraId="000000D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68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Input parameters:</w:t>
      </w:r>
    </w:p>
    <w:p w:rsidR="00000000" w:rsidDel="00000000" w:rsidP="00000000" w:rsidRDefault="00000000" w:rsidRPr="00000000" w14:paraId="000000D4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637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imp:in0: Tax identification number (NIF) of the Integrated Client. If this value is not known, the integration code can be used. It can be fixed. Mandatory</w:t>
      </w:r>
    </w:p>
    <w:p w:rsidR="00000000" w:rsidDel="00000000" w:rsidP="00000000" w:rsidRDefault="00000000" w:rsidRPr="00000000" w14:paraId="000000D5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637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imp:in1: Franchise code. Customer’s code would be ‘28. It can be fixed. Mandatory</w:t>
      </w:r>
    </w:p>
    <w:p w:rsidR="00000000" w:rsidDel="00000000" w:rsidP="00000000" w:rsidRDefault="00000000" w:rsidRPr="00000000" w14:paraId="000000D6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637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imp:in2: User, Mandatory</w:t>
      </w:r>
    </w:p>
    <w:p w:rsidR="00000000" w:rsidDel="00000000" w:rsidP="00000000" w:rsidRDefault="00000000" w:rsidRPr="00000000" w14:paraId="000000D7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637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imp:in3: Password, Mandatory</w:t>
      </w:r>
    </w:p>
    <w:p w:rsidR="00000000" w:rsidDel="00000000" w:rsidP="00000000" w:rsidRDefault="00000000" w:rsidRPr="00000000" w14:paraId="000000D8">
      <w:pPr>
        <w:ind w:left="1788" w:right="7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68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Output parameters: </w:t>
      </w:r>
    </w:p>
    <w:p w:rsidR="00000000" w:rsidDel="00000000" w:rsidP="00000000" w:rsidRDefault="00000000" w:rsidRPr="00000000" w14:paraId="000000DA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637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Result of the operation:  a decode base64 string with all the outstanding shipments to be picked up by SEUR </w:t>
      </w:r>
    </w:p>
    <w:tbl>
      <w:tblPr>
        <w:tblStyle w:val="Table8"/>
        <w:tblW w:w="864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322"/>
        <w:gridCol w:w="4322"/>
        <w:tblGridChange w:id="0">
          <w:tblGrid>
            <w:gridCol w:w="4322"/>
            <w:gridCol w:w="4322"/>
          </w:tblGrid>
        </w:tblGridChange>
      </w:tblGrid>
      <w:tr>
        <w:tc>
          <w:tcPr/>
          <w:p w:rsidR="00000000" w:rsidDel="00000000" w:rsidP="00000000" w:rsidRDefault="00000000" w:rsidRPr="00000000" w14:paraId="000000DB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Method</w:t>
            </w:r>
          </w:p>
        </w:tc>
        <w:tc>
          <w:tcPr/>
          <w:p w:rsidR="00000000" w:rsidDel="00000000" w:rsidP="00000000" w:rsidRDefault="00000000" w:rsidRPr="00000000" w14:paraId="000000DC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Manifest Creation and printing</w:t>
            </w:r>
          </w:p>
          <w:p w:rsidR="00000000" w:rsidDel="00000000" w:rsidP="00000000" w:rsidRDefault="00000000" w:rsidRPr="00000000" w14:paraId="000000DD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E">
            <w:pPr>
              <w:rPr/>
            </w:pPr>
            <w:r w:rsidDel="00000000" w:rsidR="00000000" w:rsidRPr="00000000">
              <w:rPr>
                <w:rtl w:val="0"/>
              </w:rPr>
              <w:t xml:space="preserve">URL (production environment)</w:t>
            </w:r>
          </w:p>
        </w:tc>
        <w:tc>
          <w:tcPr/>
          <w:p w:rsidR="00000000" w:rsidDel="00000000" w:rsidP="00000000" w:rsidRDefault="00000000" w:rsidRPr="00000000" w14:paraId="000000DF">
            <w:pPr>
              <w:rPr/>
            </w:pPr>
            <w:r w:rsidDel="00000000" w:rsidR="00000000" w:rsidRPr="00000000">
              <w:rPr>
                <w:rtl w:val="0"/>
              </w:rPr>
              <w:t xml:space="preserve">http://cit.seur.com/CIT-war/services/DetalleBultoPDFWebService</w:t>
            </w:r>
          </w:p>
        </w:tc>
      </w:tr>
      <w:tr>
        <w:tc>
          <w:tcPr/>
          <w:p w:rsidR="00000000" w:rsidDel="00000000" w:rsidP="00000000" w:rsidRDefault="00000000" w:rsidRPr="00000000" w14:paraId="000000E0">
            <w:pPr>
              <w:rPr/>
            </w:pPr>
            <w:r w:rsidDel="00000000" w:rsidR="00000000" w:rsidRPr="00000000">
              <w:rPr>
                <w:rtl w:val="0"/>
              </w:rPr>
              <w:t xml:space="preserve">SOAP Call</w:t>
            </w:r>
          </w:p>
        </w:tc>
        <w:tc>
          <w:tcPr/>
          <w:p w:rsidR="00000000" w:rsidDel="00000000" w:rsidP="00000000" w:rsidRDefault="00000000" w:rsidRPr="00000000" w14:paraId="000000E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rPr/>
            </w:pPr>
            <w:bookmarkStart w:colFirst="0" w:colLast="0" w:name="_3znysh7" w:id="3"/>
            <w:bookmarkEnd w:id="3"/>
            <w:r w:rsidDel="00000000" w:rsidR="00000000" w:rsidRPr="00000000">
              <w:rPr/>
              <w:drawing>
                <wp:inline distB="0" distT="0" distL="114300" distR="114300">
                  <wp:extent cx="981075" cy="638175"/>
                  <wp:effectExtent b="0" l="0" r="0" t="0"/>
                  <wp:docPr id="17" name="image17.png"/>
                  <a:graphic>
                    <a:graphicData uri="http://schemas.openxmlformats.org/drawingml/2006/picture">
                      <pic:pic>
                        <pic:nvPicPr>
                          <pic:cNvPr id="0" name="image17.png"/>
                          <pic:cNvPicPr preferRelativeResize="0"/>
                        </pic:nvPicPr>
                        <pic:blipFill>
                          <a:blip r:embed="rId24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075" cy="63817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rPr/>
      </w:pPr>
      <w:r w:rsidDel="00000000" w:rsidR="00000000" w:rsidRPr="00000000">
        <w:rPr>
          <w:rtl w:val="0"/>
        </w:rPr>
      </w:r>
    </w:p>
    <w:sectPr>
      <w:pgSz w:h="16838" w:w="11906"/>
      <w:pgMar w:bottom="426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Book Antiqu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068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637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−"/>
      <w:lvlJc w:val="left"/>
      <w:pPr>
        <w:ind w:left="250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120" w:before="120" w:line="240" w:lineRule="auto"/>
      <w:ind w:left="0"/>
    </w:pPr>
    <w:rPr>
      <w:rFonts w:ascii="Book Antiqua" w:cs="Book Antiqua" w:eastAsia="Book Antiqua" w:hAnsi="Book Antiqua"/>
      <w:b w:val="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15.png"/><Relationship Id="rId11" Type="http://schemas.openxmlformats.org/officeDocument/2006/relationships/image" Target="media/image6.png"/><Relationship Id="rId22" Type="http://schemas.openxmlformats.org/officeDocument/2006/relationships/image" Target="media/image11.png"/><Relationship Id="rId10" Type="http://schemas.openxmlformats.org/officeDocument/2006/relationships/image" Target="media/image3.png"/><Relationship Id="rId21" Type="http://schemas.openxmlformats.org/officeDocument/2006/relationships/image" Target="media/image10.png"/><Relationship Id="rId13" Type="http://schemas.openxmlformats.org/officeDocument/2006/relationships/image" Target="media/image8.png"/><Relationship Id="rId24" Type="http://schemas.openxmlformats.org/officeDocument/2006/relationships/image" Target="media/image17.png"/><Relationship Id="rId12" Type="http://schemas.openxmlformats.org/officeDocument/2006/relationships/image" Target="media/image2.png"/><Relationship Id="rId23" Type="http://schemas.openxmlformats.org/officeDocument/2006/relationships/image" Target="media/image12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4.png"/><Relationship Id="rId15" Type="http://schemas.openxmlformats.org/officeDocument/2006/relationships/image" Target="media/image9.png"/><Relationship Id="rId14" Type="http://schemas.openxmlformats.org/officeDocument/2006/relationships/image" Target="media/image7.png"/><Relationship Id="rId17" Type="http://schemas.openxmlformats.org/officeDocument/2006/relationships/image" Target="media/image16.png"/><Relationship Id="rId16" Type="http://schemas.openxmlformats.org/officeDocument/2006/relationships/image" Target="media/image5.png"/><Relationship Id="rId5" Type="http://schemas.openxmlformats.org/officeDocument/2006/relationships/styles" Target="styles.xml"/><Relationship Id="rId19" Type="http://schemas.openxmlformats.org/officeDocument/2006/relationships/hyperlink" Target="http://cit.seur.com/CIT-war/services/ImprimirECBWebService?wsdl" TargetMode="External"/><Relationship Id="rId6" Type="http://schemas.openxmlformats.org/officeDocument/2006/relationships/image" Target="media/image13.png"/><Relationship Id="rId18" Type="http://schemas.openxmlformats.org/officeDocument/2006/relationships/hyperlink" Target="http://cit.seur.com/CIT-war/services/ImprimirECBWebService?wsdl" TargetMode="External"/><Relationship Id="rId7" Type="http://schemas.openxmlformats.org/officeDocument/2006/relationships/image" Target="media/image14.jp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BookAntiqua-regular.ttf"/><Relationship Id="rId2" Type="http://schemas.openxmlformats.org/officeDocument/2006/relationships/font" Target="fonts/BookAntiqua-bold.ttf"/><Relationship Id="rId3" Type="http://schemas.openxmlformats.org/officeDocument/2006/relationships/font" Target="fonts/BookAntiqua-italic.ttf"/><Relationship Id="rId4" Type="http://schemas.openxmlformats.org/officeDocument/2006/relationships/font" Target="fonts/BookAntiqu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